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28" w:rsidRPr="004B3128" w:rsidRDefault="004B3128" w:rsidP="004B31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128">
        <w:rPr>
          <w:rFonts w:ascii="Times New Roman" w:hAnsi="Times New Roman" w:cs="Times New Roman"/>
          <w:b/>
          <w:sz w:val="24"/>
          <w:szCs w:val="24"/>
        </w:rPr>
        <w:t>The Politics of Redistribution: The Case of 2018</w:t>
      </w:r>
    </w:p>
    <w:p w:rsidR="004B3128" w:rsidRPr="004B3128" w:rsidRDefault="004B3128" w:rsidP="004B31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28">
        <w:rPr>
          <w:rFonts w:ascii="Times New Roman" w:hAnsi="Times New Roman" w:cs="Times New Roman"/>
          <w:b/>
          <w:sz w:val="24"/>
          <w:szCs w:val="24"/>
        </w:rPr>
        <w:t>FIFA World Cup Russia</w:t>
      </w:r>
    </w:p>
    <w:p w:rsidR="004B3128" w:rsidRPr="004B3128" w:rsidRDefault="004B3128" w:rsidP="004B31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4B3128" w:rsidRPr="004B3128" w:rsidRDefault="004B3128" w:rsidP="004B3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128">
        <w:rPr>
          <w:rFonts w:ascii="Times New Roman" w:hAnsi="Times New Roman" w:cs="Times New Roman"/>
          <w:i/>
          <w:sz w:val="24"/>
          <w:szCs w:val="24"/>
        </w:rPr>
        <w:t>Abstract</w:t>
      </w:r>
    </w:p>
    <w:p w:rsidR="004B3128" w:rsidRDefault="004B3128" w:rsidP="004B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F" w:rsidRDefault="0036013F" w:rsidP="0036013F">
      <w:pPr>
        <w:spacing w:before="360" w:after="300" w:line="360" w:lineRule="auto"/>
        <w:ind w:left="720" w:right="567"/>
        <w:contextualSpacing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</w:pPr>
      <w:r w:rsidRPr="00DB26D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The present paper contributes to the literature on political transfers. It studies the case of </w:t>
      </w:r>
      <w:r w:rsidRPr="009E4CDC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the 2018</w:t>
      </w:r>
      <w:r w:rsidRPr="00DB26D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FIFA World Cup Russia as large-scale events tend to give rise to political transfers. The paper investigates why some Russian regions have been selected as a championship venue while others have not</w:t>
      </w:r>
      <w:r w:rsidRPr="00D03C2A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. It evaluates the “loyalty” hypothesis and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the </w:t>
      </w:r>
      <w:r w:rsidRPr="00D03C2A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“political connections” hypothesis by examining an interplay of such factors as the ability of regional elites to deliver high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voting</w:t>
      </w:r>
      <w:r w:rsidRPr="00D03C2A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results and to keep stability in the regions, administrative capacity of the regions, and lobbying skills of the governors. The study employs fuzzy-set Qualitative Comparative</w:t>
      </w:r>
      <w:r w:rsidRPr="00DB26D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Analysis (</w:t>
      </w:r>
      <w:proofErr w:type="spellStart"/>
      <w:r w:rsidRPr="00DB26D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fsQCA</w:t>
      </w:r>
      <w:proofErr w:type="spellEnd"/>
      <w:r w:rsidRPr="00DB26D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) to detect necessary and sufficient conditions leading to the outcome – being selected as a World Cup venue. The analysis demonstrates </w:t>
      </w:r>
      <w:r w:rsidRPr="009429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that none of the four factors has been necessary.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 w:rsidRPr="00DB26D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In addition, it </w:t>
      </w:r>
      <w:r w:rsidRPr="009E4CDC"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  <w:t xml:space="preserve">reveals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  <w:t xml:space="preserve">two sufficient factors </w:t>
      </w:r>
      <w:r w:rsidRPr="005B278C"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  <w:t>that are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  <w:t xml:space="preserve"> </w:t>
      </w:r>
      <w:r w:rsidRPr="009E4CDC"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  <w:t>having administrative capacity and having a lobbyist governor. These results are in line with the “political connections” hypothesis.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  <w:t xml:space="preserve"> </w:t>
      </w:r>
    </w:p>
    <w:p w:rsidR="0036013F" w:rsidRDefault="0036013F" w:rsidP="0036013F">
      <w:pPr>
        <w:spacing w:before="360" w:after="300" w:line="360" w:lineRule="auto"/>
        <w:ind w:left="720" w:right="567"/>
        <w:contextualSpacing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</w:pPr>
    </w:p>
    <w:p w:rsidR="0036013F" w:rsidRPr="00DB26D1" w:rsidRDefault="0036013F" w:rsidP="0036013F">
      <w:pPr>
        <w:spacing w:before="360" w:after="300" w:line="36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en-GB" w:eastAsia="en-GB"/>
        </w:rPr>
      </w:pPr>
      <w:r w:rsidRPr="00DB26D1">
        <w:rPr>
          <w:rFonts w:ascii="Times New Roman" w:hAnsi="Times New Roman" w:cs="Times New Roman"/>
          <w:i/>
          <w:sz w:val="24"/>
          <w:szCs w:val="24"/>
        </w:rPr>
        <w:t>Keywords: Russia, political transfers, FIFA World Cup, QCA</w:t>
      </w:r>
    </w:p>
    <w:p w:rsidR="0036013F" w:rsidRPr="0036013F" w:rsidRDefault="0036013F" w:rsidP="0036013F">
      <w:pPr>
        <w:spacing w:before="360" w:after="300" w:line="360" w:lineRule="auto"/>
        <w:ind w:left="720" w:right="567"/>
        <w:contextualSpacing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val="en-GB" w:eastAsia="en-GB"/>
        </w:rPr>
      </w:pPr>
    </w:p>
    <w:sectPr w:rsidR="0036013F" w:rsidRPr="0036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E6"/>
    <w:rsid w:val="002028E6"/>
    <w:rsid w:val="0036013F"/>
    <w:rsid w:val="004B3128"/>
    <w:rsid w:val="006B06E2"/>
    <w:rsid w:val="00C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F8518-F55E-46E5-B7E4-CFC296C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Krisztina Zsukotynszky</cp:lastModifiedBy>
  <cp:revision>2</cp:revision>
  <dcterms:created xsi:type="dcterms:W3CDTF">2019-03-20T14:17:00Z</dcterms:created>
  <dcterms:modified xsi:type="dcterms:W3CDTF">2019-03-20T14:17:00Z</dcterms:modified>
</cp:coreProperties>
</file>